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rPr>
      </w:pPr>
      <w:bookmarkStart w:colFirst="0" w:colLast="0" w:name="_gjdgxs" w:id="0"/>
      <w:bookmarkEnd w:id="0"/>
      <w:r w:rsidDel="00000000" w:rsidR="00000000" w:rsidRPr="00000000">
        <w:rPr>
          <w:rFonts w:ascii="Roboto" w:cs="Roboto" w:eastAsia="Roboto" w:hAnsi="Roboto"/>
        </w:rPr>
        <w:drawing>
          <wp:anchor allowOverlap="1" behindDoc="0" distB="57150" distT="57150" distL="57150" distR="57150" hidden="0" layoutInCell="1" locked="0" relativeHeight="0" simplePos="0">
            <wp:simplePos x="0" y="0"/>
            <wp:positionH relativeFrom="page">
              <wp:posOffset>2928938</wp:posOffset>
            </wp:positionH>
            <wp:positionV relativeFrom="page">
              <wp:posOffset>33338</wp:posOffset>
            </wp:positionV>
            <wp:extent cx="1295400" cy="1295400"/>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5400" cy="1295400"/>
                    </a:xfrm>
                    <a:prstGeom prst="rect"/>
                    <a:ln/>
                  </pic:spPr>
                </pic:pic>
              </a:graphicData>
            </a:graphic>
          </wp:anchor>
        </w:drawing>
      </w:r>
      <w:r w:rsidDel="00000000" w:rsidR="00000000" w:rsidRPr="00000000">
        <w:rPr>
          <w:rFonts w:ascii="Roboto" w:cs="Roboto" w:eastAsia="Roboto" w:hAnsi="Roboto"/>
          <w:rtl w:val="0"/>
        </w:rPr>
        <w:t xml:space="preserve">How you earn points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1080"/>
          <w:tab w:val="left" w:leader="none" w:pos="1080"/>
        </w:tabs>
        <w:rPr>
          <w:rFonts w:ascii="Roboto" w:cs="Roboto" w:eastAsia="Roboto" w:hAnsi="Roboto"/>
        </w:rPr>
      </w:pPr>
      <w:r w:rsidDel="00000000" w:rsidR="00000000" w:rsidRPr="00000000">
        <w:rPr>
          <w:rFonts w:ascii="Roboto" w:cs="Roboto" w:eastAsia="Roboto" w:hAnsi="Roboto"/>
          <w:b w:val="1"/>
          <w:rtl w:val="0"/>
        </w:rPr>
        <w:t xml:space="preserve">1 Point:</w:t>
        <w:tab/>
      </w:r>
      <w:r w:rsidDel="00000000" w:rsidR="00000000" w:rsidRPr="00000000">
        <w:rPr>
          <w:rFonts w:ascii="Roboto" w:cs="Roboto" w:eastAsia="Roboto" w:hAnsi="Roboto"/>
          <w:rtl w:val="0"/>
        </w:rPr>
        <w:t xml:space="preserve">You made a phone call, sent an email, or used some other messaging service to </w:t>
        <w:tab/>
        <w:tab/>
        <w:t xml:space="preserve">request a meeting. You didn’t speak with anyone, but you did leave a message </w:t>
        <w:tab/>
        <w:tab/>
        <w:t xml:space="preserve">specifically about a meeting.</w:t>
      </w:r>
    </w:p>
    <w:p w:rsidR="00000000" w:rsidDel="00000000" w:rsidP="00000000" w:rsidRDefault="00000000" w:rsidRPr="00000000" w14:paraId="00000004">
      <w:pPr>
        <w:tabs>
          <w:tab w:val="left" w:leader="none" w:pos="1080"/>
          <w:tab w:val="left" w:leader="none" w:pos="1080"/>
        </w:tabs>
        <w:rPr>
          <w:rFonts w:ascii="Roboto" w:cs="Roboto" w:eastAsia="Roboto" w:hAnsi="Roboto"/>
        </w:rPr>
      </w:pPr>
      <w:r w:rsidDel="00000000" w:rsidR="00000000" w:rsidRPr="00000000">
        <w:rPr>
          <w:rtl w:val="0"/>
        </w:rPr>
      </w:r>
    </w:p>
    <w:p w:rsidR="00000000" w:rsidDel="00000000" w:rsidP="00000000" w:rsidRDefault="00000000" w:rsidRPr="00000000" w14:paraId="00000005">
      <w:pPr>
        <w:tabs>
          <w:tab w:val="left" w:leader="none" w:pos="1080"/>
        </w:tabs>
        <w:rPr>
          <w:rFonts w:ascii="Roboto" w:cs="Roboto" w:eastAsia="Roboto" w:hAnsi="Roboto"/>
        </w:rPr>
      </w:pPr>
      <w:r w:rsidDel="00000000" w:rsidR="00000000" w:rsidRPr="00000000">
        <w:rPr>
          <w:rFonts w:ascii="Roboto" w:cs="Roboto" w:eastAsia="Roboto" w:hAnsi="Roboto"/>
          <w:b w:val="1"/>
          <w:rtl w:val="0"/>
        </w:rPr>
        <w:t xml:space="preserve">2 Points:</w:t>
        <w:tab/>
      </w:r>
      <w:r w:rsidDel="00000000" w:rsidR="00000000" w:rsidRPr="00000000">
        <w:rPr>
          <w:rFonts w:ascii="Roboto" w:cs="Roboto" w:eastAsia="Roboto" w:hAnsi="Roboto"/>
          <w:rtl w:val="0"/>
        </w:rPr>
        <w:t xml:space="preserve">You spoke with someone on the phone or had some back and forth by email or other </w:t>
        <w:tab/>
        <w:tab/>
        <w:t xml:space="preserve">messaging service, specifically about a meeting request. Whether you got a meeting </w:t>
        <w:tab/>
        <w:tab/>
        <w:t xml:space="preserve">or not, give yourself two points for having this conversation.</w:t>
      </w:r>
    </w:p>
    <w:p w:rsidR="00000000" w:rsidDel="00000000" w:rsidP="00000000" w:rsidRDefault="00000000" w:rsidRPr="00000000" w14:paraId="00000006">
      <w:pPr>
        <w:tabs>
          <w:tab w:val="left" w:leader="none" w:pos="1080"/>
        </w:tabs>
        <w:rPr>
          <w:rFonts w:ascii="Roboto" w:cs="Roboto" w:eastAsia="Roboto" w:hAnsi="Roboto"/>
        </w:rPr>
      </w:pPr>
      <w:r w:rsidDel="00000000" w:rsidR="00000000" w:rsidRPr="00000000">
        <w:rPr>
          <w:rtl w:val="0"/>
        </w:rPr>
      </w:r>
    </w:p>
    <w:p w:rsidR="00000000" w:rsidDel="00000000" w:rsidP="00000000" w:rsidRDefault="00000000" w:rsidRPr="00000000" w14:paraId="00000007">
      <w:pPr>
        <w:tabs>
          <w:tab w:val="left" w:leader="none" w:pos="1080"/>
        </w:tabs>
        <w:rPr>
          <w:rFonts w:ascii="Roboto" w:cs="Roboto" w:eastAsia="Roboto" w:hAnsi="Roboto"/>
        </w:rPr>
      </w:pPr>
      <w:r w:rsidDel="00000000" w:rsidR="00000000" w:rsidRPr="00000000">
        <w:rPr>
          <w:rFonts w:ascii="Roboto" w:cs="Roboto" w:eastAsia="Roboto" w:hAnsi="Roboto"/>
          <w:b w:val="1"/>
          <w:rtl w:val="0"/>
        </w:rPr>
        <w:t xml:space="preserve">3 Points:</w:t>
        <w:tab/>
      </w:r>
      <w:r w:rsidDel="00000000" w:rsidR="00000000" w:rsidRPr="00000000">
        <w:rPr>
          <w:rFonts w:ascii="Roboto" w:cs="Roboto" w:eastAsia="Roboto" w:hAnsi="Roboto"/>
          <w:rtl w:val="0"/>
        </w:rPr>
        <w:t xml:space="preserve">You actually have a meeting. You are meeting face-to-face with your donor, </w:t>
        <w:tab/>
        <w:tab/>
      </w:r>
    </w:p>
    <w:p w:rsidR="00000000" w:rsidDel="00000000" w:rsidP="00000000" w:rsidRDefault="00000000" w:rsidRPr="00000000" w14:paraId="00000008">
      <w:pPr>
        <w:tabs>
          <w:tab w:val="left" w:leader="none" w:pos="1080"/>
        </w:tabs>
        <w:rPr>
          <w:rFonts w:ascii="Roboto" w:cs="Roboto" w:eastAsia="Roboto" w:hAnsi="Roboto"/>
        </w:rPr>
      </w:pPr>
      <w:r w:rsidDel="00000000" w:rsidR="00000000" w:rsidRPr="00000000">
        <w:rPr>
          <w:rFonts w:ascii="Roboto" w:cs="Roboto" w:eastAsia="Roboto" w:hAnsi="Roboto"/>
          <w:rtl w:val="0"/>
        </w:rPr>
        <w:tab/>
        <w:t xml:space="preserve">preferably </w:t>
        <w:tab/>
        <w:t xml:space="preserve">in his or her living room or office.</w:t>
      </w:r>
    </w:p>
    <w:p w:rsidR="00000000" w:rsidDel="00000000" w:rsidP="00000000" w:rsidRDefault="00000000" w:rsidRPr="00000000" w14:paraId="00000009">
      <w:pPr>
        <w:tabs>
          <w:tab w:val="left" w:leader="none" w:pos="1080"/>
        </w:tabs>
        <w:rPr>
          <w:rFonts w:ascii="Roboto" w:cs="Roboto" w:eastAsia="Roboto" w:hAnsi="Roboto"/>
        </w:rPr>
      </w:pPr>
      <w:r w:rsidDel="00000000" w:rsidR="00000000" w:rsidRPr="00000000">
        <w:rPr>
          <w:rtl w:val="0"/>
        </w:rPr>
      </w:r>
    </w:p>
    <w:p w:rsidR="00000000" w:rsidDel="00000000" w:rsidP="00000000" w:rsidRDefault="00000000" w:rsidRPr="00000000" w14:paraId="0000000A">
      <w:pPr>
        <w:tabs>
          <w:tab w:val="left" w:leader="none" w:pos="1080"/>
        </w:tabs>
        <w:rPr>
          <w:rFonts w:ascii="Roboto" w:cs="Roboto" w:eastAsia="Roboto" w:hAnsi="Roboto"/>
        </w:rPr>
      </w:pPr>
      <w:r w:rsidDel="00000000" w:rsidR="00000000" w:rsidRPr="00000000">
        <w:rPr>
          <w:rFonts w:ascii="Roboto" w:cs="Roboto" w:eastAsia="Roboto" w:hAnsi="Roboto"/>
          <w:b w:val="1"/>
          <w:rtl w:val="0"/>
        </w:rPr>
        <w:t xml:space="preserve">4 Points:</w:t>
        <w:tab/>
      </w:r>
      <w:r w:rsidDel="00000000" w:rsidR="00000000" w:rsidRPr="00000000">
        <w:rPr>
          <w:rFonts w:ascii="Roboto" w:cs="Roboto" w:eastAsia="Roboto" w:hAnsi="Roboto"/>
          <w:rtl w:val="0"/>
        </w:rPr>
        <w:t xml:space="preserve">You are meeting with one of your top prospects, a Gold Level or Top 20 donor.  (See </w:t>
        <w:tab/>
        <w:tab/>
        <w:t xml:space="preserve">Major Gifts Fundraiser Donor Evaluation for what constitutes a Gold Level Donor)</w:t>
      </w:r>
    </w:p>
    <w:p w:rsidR="00000000" w:rsidDel="00000000" w:rsidP="00000000" w:rsidRDefault="00000000" w:rsidRPr="00000000" w14:paraId="0000000B">
      <w:pPr>
        <w:tabs>
          <w:tab w:val="left" w:leader="none" w:pos="1080"/>
        </w:tabs>
        <w:rPr>
          <w:rFonts w:ascii="Roboto" w:cs="Roboto" w:eastAsia="Roboto" w:hAnsi="Roboto"/>
        </w:rPr>
      </w:pPr>
      <w:r w:rsidDel="00000000" w:rsidR="00000000" w:rsidRPr="00000000">
        <w:rPr>
          <w:rtl w:val="0"/>
        </w:rPr>
      </w:r>
    </w:p>
    <w:p w:rsidR="00000000" w:rsidDel="00000000" w:rsidP="00000000" w:rsidRDefault="00000000" w:rsidRPr="00000000" w14:paraId="0000000C">
      <w:pPr>
        <w:tabs>
          <w:tab w:val="left" w:leader="none" w:pos="1080"/>
        </w:tabs>
        <w:rPr>
          <w:rFonts w:ascii="Roboto" w:cs="Roboto" w:eastAsia="Roboto" w:hAnsi="Roboto"/>
        </w:rPr>
      </w:pPr>
      <w:r w:rsidDel="00000000" w:rsidR="00000000" w:rsidRPr="00000000">
        <w:rPr>
          <w:rFonts w:ascii="Roboto" w:cs="Roboto" w:eastAsia="Roboto" w:hAnsi="Roboto"/>
          <w:b w:val="1"/>
          <w:rtl w:val="0"/>
        </w:rPr>
        <w:t xml:space="preserve">5 Points:</w:t>
        <w:tab/>
      </w:r>
      <w:r w:rsidDel="00000000" w:rsidR="00000000" w:rsidRPr="00000000">
        <w:rPr>
          <w:rFonts w:ascii="Roboto" w:cs="Roboto" w:eastAsia="Roboto" w:hAnsi="Roboto"/>
          <w:rtl w:val="0"/>
        </w:rPr>
        <w:t xml:space="preserve">You make an ask. You ask your donor to give a gift above and beyond their typical </w:t>
        <w:tab/>
        <w:tab/>
        <w:t xml:space="preserve">level of giving to your organization.</w:t>
      </w:r>
    </w:p>
    <w:p w:rsidR="00000000" w:rsidDel="00000000" w:rsidP="00000000" w:rsidRDefault="00000000" w:rsidRPr="00000000" w14:paraId="0000000D">
      <w:pPr>
        <w:tabs>
          <w:tab w:val="left" w:leader="none" w:pos="1080"/>
        </w:tabs>
        <w:rPr>
          <w:rFonts w:ascii="Roboto" w:cs="Roboto" w:eastAsia="Roboto" w:hAnsi="Roboto"/>
        </w:rPr>
      </w:pPr>
      <w:r w:rsidDel="00000000" w:rsidR="00000000" w:rsidRPr="00000000">
        <w:rPr>
          <w:rtl w:val="0"/>
        </w:rPr>
      </w:r>
    </w:p>
    <w:p w:rsidR="00000000" w:rsidDel="00000000" w:rsidP="00000000" w:rsidRDefault="00000000" w:rsidRPr="00000000" w14:paraId="0000000E">
      <w:pPr>
        <w:tabs>
          <w:tab w:val="left" w:leader="none" w:pos="1080"/>
        </w:tabs>
        <w:rPr>
          <w:rFonts w:ascii="Roboto" w:cs="Roboto" w:eastAsia="Roboto" w:hAnsi="Roboto"/>
        </w:rPr>
      </w:pPr>
      <w:r w:rsidDel="00000000" w:rsidR="00000000" w:rsidRPr="00000000">
        <w:rPr>
          <w:rFonts w:ascii="Roboto" w:cs="Roboto" w:eastAsia="Roboto" w:hAnsi="Roboto"/>
          <w:b w:val="1"/>
          <w:rtl w:val="0"/>
        </w:rPr>
        <w:t xml:space="preserve">6 Points:</w:t>
        <w:tab/>
      </w:r>
      <w:r w:rsidDel="00000000" w:rsidR="00000000" w:rsidRPr="00000000">
        <w:rPr>
          <w:rFonts w:ascii="Roboto" w:cs="Roboto" w:eastAsia="Roboto" w:hAnsi="Roboto"/>
          <w:rtl w:val="0"/>
        </w:rPr>
        <w:t xml:space="preserve">You close a gift. Your donor gives a gift above and beyond their typical level of giving </w:t>
        <w:tab/>
        <w:tab/>
        <w:t xml:space="preserve">to your organization.</w:t>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tl w:val="0"/>
        </w:rPr>
        <w:t xml:space="preserve">Make it your goal to score 100 Points a month. Fundraisers with less than two years of experience should not feel self-conscious about scoring the majority of their points with 1s, 2s, and 3s. After two years you should be scoring more 4s, 5s, and 6s, but still keeping their pipeline full by continuing to score 1s, 2s, and 3s.</w:t>
      </w:r>
    </w:p>
    <w:p w:rsidR="00000000" w:rsidDel="00000000" w:rsidP="00000000" w:rsidRDefault="00000000" w:rsidRPr="00000000" w14:paraId="00000011">
      <w:pPr>
        <w:pageBreakBefore w:val="0"/>
        <w:spacing w:after="200" w:before="2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2">
      <w:pPr>
        <w:pageBreakBefore w:val="0"/>
        <w:spacing w:after="200" w:before="2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Question or comment? Email Major Gifts Fundraiser’s Chief Fundraising Coach Clark Vandeventer at </w:t>
      </w:r>
      <w:hyperlink r:id="rId7">
        <w:r w:rsidDel="00000000" w:rsidR="00000000" w:rsidRPr="00000000">
          <w:rPr>
            <w:rFonts w:ascii="Roboto" w:cs="Roboto" w:eastAsia="Roboto" w:hAnsi="Roboto"/>
            <w:color w:val="1155cc"/>
            <w:sz w:val="20"/>
            <w:szCs w:val="20"/>
            <w:u w:val="single"/>
            <w:rtl w:val="0"/>
          </w:rPr>
          <w:t xml:space="preserve">clark@majorgiftsfundraiser.com</w:t>
        </w:r>
      </w:hyperlink>
      <w:r w:rsidDel="00000000" w:rsidR="00000000" w:rsidRPr="00000000">
        <w:rPr>
          <w:rFonts w:ascii="Roboto" w:cs="Roboto" w:eastAsia="Roboto" w:hAnsi="Roboto"/>
          <w:sz w:val="20"/>
          <w:szCs w:val="20"/>
          <w:rtl w:val="0"/>
        </w:rPr>
        <w:t xml:space="preserve">. For more fundraising tips, listen to the Major Gifts Fundraiser podcast on your favorite podcast platform. Just search “Major Gifts Fundraiser.”</w:t>
      </w:r>
    </w:p>
    <w:sectPr>
      <w:headerReference r:id="rId8" w:type="default"/>
      <w:headerReference r:id="rId9" w:type="first"/>
      <w:footerReference r:id="rId10" w:type="default"/>
      <w:footerReference r:id="rId11"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Roboto" w:cs="Roboto" w:eastAsia="Roboto" w:hAnsi="Roboto"/>
        <w:color w:val="cccccc"/>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color w:val="cccccc"/>
        <w:rtl w:val="0"/>
      </w:rPr>
      <w:t xml:space="preserve">Major Gifts Fundraiser Inc. </w:t>
      <w:tab/>
      <w:t xml:space="preserve">                                                                </w:t>
    </w:r>
    <w:hyperlink r:id="rId1">
      <w:r w:rsidDel="00000000" w:rsidR="00000000" w:rsidRPr="00000000">
        <w:rPr>
          <w:rFonts w:ascii="Roboto" w:cs="Roboto" w:eastAsia="Roboto" w:hAnsi="Roboto"/>
          <w:color w:val="cccccc"/>
          <w:u w:val="single"/>
          <w:rtl w:val="0"/>
        </w:rPr>
        <w:t xml:space="preserve">MajorGiftsFundraiser.com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t xml:space="preserve">Clark Vandeventer                                                                                  </w:t>
    </w:r>
    <w:hyperlink r:id="rId1">
      <w:r w:rsidDel="00000000" w:rsidR="00000000" w:rsidRPr="00000000">
        <w:rPr>
          <w:color w:val="1155cc"/>
          <w:u w:val="single"/>
          <w:rtl w:val="0"/>
        </w:rPr>
        <w:t xml:space="preserve">MajorGiftsFundraiser.com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color w:val="990000"/>
        <w:sz w:val="28"/>
        <w:szCs w:val="28"/>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Fonts w:ascii="Calibri" w:cs="Calibri" w:eastAsia="Calibri" w:hAnsi="Calibri"/>
        <w:color w:val="990000"/>
        <w:sz w:val="28"/>
        <w:szCs w:val="28"/>
        <w:rtl w:val="0"/>
      </w:rPr>
      <w:t xml:space="preserve">                                                                                                                </w:t>
    </w: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lark@majorgiftsfundraiser.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majorgiftsfundrais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ajorgiftsfundrai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